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2906270</wp:posOffset>
            </wp:positionH>
            <wp:positionV relativeFrom="paragraph">
              <wp:posOffset>114300</wp:posOffset>
            </wp:positionV>
            <wp:extent cx="3161155" cy="2233750"/>
            <wp:effectExtent b="0" l="0" r="0" t="0"/>
            <wp:wrapSquare wrapText="bothSides" distB="114300" distT="114300" distL="114300" distR="11430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3161155" cy="2233750"/>
                    </a:xfrm>
                    <a:prstGeom prst="rect"/>
                    <a:ln/>
                  </pic:spPr>
                </pic:pic>
              </a:graphicData>
            </a:graphic>
          </wp:anchor>
        </w:drawing>
      </w:r>
    </w:p>
    <w:p w:rsidR="00000000" w:rsidDel="00000000" w:rsidP="00000000" w:rsidRDefault="00000000" w:rsidRPr="00000000" w14:paraId="00000002">
      <w:pPr>
        <w:ind w:left="-283.46456692913375" w:firstLine="0"/>
        <w:rPr>
          <w:b w:val="1"/>
          <w:sz w:val="28"/>
          <w:szCs w:val="28"/>
        </w:rPr>
      </w:pPr>
      <w:r w:rsidDel="00000000" w:rsidR="00000000" w:rsidRPr="00000000">
        <w:rPr>
          <w:b w:val="1"/>
          <w:sz w:val="28"/>
          <w:szCs w:val="28"/>
          <w:rtl w:val="0"/>
        </w:rPr>
        <w:t xml:space="preserve">Collecte Werelddiaconaat</w:t>
      </w:r>
    </w:p>
    <w:p w:rsidR="00000000" w:rsidDel="00000000" w:rsidP="00000000" w:rsidRDefault="00000000" w:rsidRPr="00000000" w14:paraId="00000003">
      <w:pPr>
        <w:ind w:left="-283.46456692913375" w:firstLine="0"/>
        <w:rPr>
          <w:b w:val="1"/>
          <w:sz w:val="28"/>
          <w:szCs w:val="28"/>
        </w:rPr>
      </w:pPr>
      <w:r w:rsidDel="00000000" w:rsidR="00000000" w:rsidRPr="00000000">
        <w:rPr>
          <w:rtl w:val="0"/>
        </w:rPr>
      </w:r>
    </w:p>
    <w:p w:rsidR="00000000" w:rsidDel="00000000" w:rsidP="00000000" w:rsidRDefault="00000000" w:rsidRPr="00000000" w14:paraId="00000004">
      <w:pPr>
        <w:ind w:left="-283.46456692913375" w:firstLine="0"/>
        <w:rPr/>
      </w:pPr>
      <w:r w:rsidDel="00000000" w:rsidR="00000000" w:rsidRPr="00000000">
        <w:rPr>
          <w:b w:val="1"/>
          <w:sz w:val="24"/>
          <w:szCs w:val="24"/>
          <w:rtl w:val="0"/>
        </w:rPr>
        <w:t xml:space="preserve">Collecteafkondiging</w:t>
      </w:r>
      <w:r w:rsidDel="00000000" w:rsidR="00000000" w:rsidRPr="00000000">
        <w:rPr>
          <w:rtl w:val="0"/>
        </w:rPr>
      </w:r>
    </w:p>
    <w:p w:rsidR="00000000" w:rsidDel="00000000" w:rsidP="00000000" w:rsidRDefault="00000000" w:rsidRPr="00000000" w14:paraId="00000005">
      <w:pPr>
        <w:ind w:left="-283.46456692913375" w:firstLine="0"/>
        <w:rPr/>
      </w:pPr>
      <w:r w:rsidDel="00000000" w:rsidR="00000000" w:rsidRPr="00000000">
        <w:rPr>
          <w:rtl w:val="0"/>
        </w:rPr>
        <w:t xml:space="preserve">In het Zuidoost-Aziatische land Myanmar helpt Kerk in Actie kwetsbare groepen om in hun eigen inkomen te voorzien. </w:t>
      </w:r>
      <w:r w:rsidDel="00000000" w:rsidR="00000000" w:rsidRPr="00000000">
        <w:rPr>
          <w:rtl w:val="0"/>
        </w:rPr>
        <w:t xml:space="preserve">In tien dorpen verwerken jongeren tussen de 18 en 35 jaar, waaronder slachtoffers van de gewapende conflicten, landbouwgewassen tot consumentenproducten</w:t>
      </w:r>
      <w:r w:rsidDel="00000000" w:rsidR="00000000" w:rsidRPr="00000000">
        <w:rPr>
          <w:rtl w:val="0"/>
        </w:rPr>
        <w:t xml:space="preserve">.</w:t>
      </w:r>
    </w:p>
    <w:p w:rsidR="00000000" w:rsidDel="00000000" w:rsidP="00000000" w:rsidRDefault="00000000" w:rsidRPr="00000000" w14:paraId="00000006">
      <w:pPr>
        <w:ind w:left="-283.46456692913375" w:firstLine="0"/>
        <w:rPr/>
      </w:pPr>
      <w:r w:rsidDel="00000000" w:rsidR="00000000" w:rsidRPr="00000000">
        <w:rPr>
          <w:rtl w:val="0"/>
        </w:rPr>
        <w:t xml:space="preserve">Ze verbouwen pinda’s om tot olie te verwerken, of gember om te drogen en te verkopen. Hierdoor groeit hun inkomen en kunnen zij een menswaardig bestaan opbouwen. </w:t>
      </w:r>
    </w:p>
    <w:p w:rsidR="00000000" w:rsidDel="00000000" w:rsidP="00000000" w:rsidRDefault="00000000" w:rsidRPr="00000000" w14:paraId="00000007">
      <w:pPr>
        <w:ind w:left="-283.46456692913375" w:firstLine="0"/>
        <w:rPr/>
      </w:pPr>
      <w:r w:rsidDel="00000000" w:rsidR="00000000" w:rsidRPr="00000000">
        <w:rPr>
          <w:rtl w:val="0"/>
        </w:rPr>
        <w:t xml:space="preserve">Kerk in Actie ondersteunt </w:t>
      </w:r>
      <w:r w:rsidDel="00000000" w:rsidR="00000000" w:rsidRPr="00000000">
        <w:rPr>
          <w:rtl w:val="0"/>
        </w:rPr>
        <w:t xml:space="preserve">deze jonge</w:t>
      </w:r>
      <w:r w:rsidDel="00000000" w:rsidR="00000000" w:rsidRPr="00000000">
        <w:rPr>
          <w:rtl w:val="0"/>
        </w:rPr>
        <w:t xml:space="preserve"> mensen met trainingen en kleinschalige leningen.</w:t>
      </w:r>
    </w:p>
    <w:p w:rsidR="00000000" w:rsidDel="00000000" w:rsidP="00000000" w:rsidRDefault="00000000" w:rsidRPr="00000000" w14:paraId="00000008">
      <w:pPr>
        <w:spacing w:after="0" w:before="0" w:line="276" w:lineRule="auto"/>
        <w:ind w:left="-283.46456692913375" w:firstLine="0"/>
        <w:rPr/>
      </w:pPr>
      <w:r w:rsidDel="00000000" w:rsidR="00000000" w:rsidRPr="00000000">
        <w:rPr>
          <w:rtl w:val="0"/>
        </w:rPr>
        <w:t xml:space="preserve">We bevelen de collecte van harte bij je aan.</w:t>
      </w:r>
    </w:p>
    <w:p w:rsidR="00000000" w:rsidDel="00000000" w:rsidP="00000000" w:rsidRDefault="00000000" w:rsidRPr="00000000" w14:paraId="00000009">
      <w:pPr>
        <w:spacing w:after="0" w:before="0" w:line="276" w:lineRule="auto"/>
        <w:ind w:left="-283.46456692913375" w:firstLine="0"/>
        <w:rPr/>
      </w:pPr>
      <w:r w:rsidDel="00000000" w:rsidR="00000000" w:rsidRPr="00000000">
        <w:rPr>
          <w:rtl w:val="0"/>
        </w:rPr>
      </w:r>
    </w:p>
    <w:p w:rsidR="00000000" w:rsidDel="00000000" w:rsidP="00000000" w:rsidRDefault="00000000" w:rsidRPr="00000000" w14:paraId="0000000A">
      <w:pPr>
        <w:spacing w:after="0" w:before="0" w:line="276" w:lineRule="auto"/>
        <w:ind w:left="-283.46456692913375" w:firstLine="0"/>
        <w:rPr/>
      </w:pPr>
      <w:r w:rsidDel="00000000" w:rsidR="00000000" w:rsidRPr="00000000">
        <w:rPr>
          <w:rtl w:val="0"/>
        </w:rPr>
        <w:t xml:space="preserve">Meer informatie op </w:t>
      </w:r>
      <w:hyperlink r:id="rId7">
        <w:r w:rsidDel="00000000" w:rsidR="00000000" w:rsidRPr="00000000">
          <w:rPr>
            <w:color w:val="1155cc"/>
            <w:u w:val="single"/>
            <w:rtl w:val="0"/>
          </w:rPr>
          <w:t xml:space="preserve">kerkinactie.nl/landbouwmyanmar</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B">
      <w:pPr>
        <w:shd w:fill="ffffff" w:val="clear"/>
        <w:spacing w:line="273.6" w:lineRule="auto"/>
        <w:rPr>
          <w:b w:val="1"/>
          <w:sz w:val="24"/>
          <w:szCs w:val="24"/>
        </w:rPr>
      </w:pPr>
      <w:r w:rsidDel="00000000" w:rsidR="00000000" w:rsidRPr="00000000">
        <w:rPr>
          <w:rtl w:val="0"/>
        </w:rPr>
      </w:r>
    </w:p>
    <w:p w:rsidR="00000000" w:rsidDel="00000000" w:rsidP="00000000" w:rsidRDefault="00000000" w:rsidRPr="00000000" w14:paraId="0000000C">
      <w:pPr>
        <w:shd w:fill="ffffff" w:val="clear"/>
        <w:spacing w:line="273.6" w:lineRule="auto"/>
        <w:ind w:left="-283.46456692913375" w:firstLine="0"/>
        <w:rPr>
          <w:b w:val="1"/>
          <w:color w:val="07141e"/>
          <w:sz w:val="24"/>
          <w:szCs w:val="24"/>
        </w:rPr>
      </w:pPr>
      <w:r w:rsidDel="00000000" w:rsidR="00000000" w:rsidRPr="00000000">
        <w:rPr>
          <w:b w:val="1"/>
          <w:color w:val="07141e"/>
          <w:sz w:val="24"/>
          <w:szCs w:val="24"/>
          <w:rtl w:val="0"/>
        </w:rPr>
        <w:t xml:space="preserve">Kerkbladbericht</w:t>
      </w:r>
    </w:p>
    <w:p w:rsidR="00000000" w:rsidDel="00000000" w:rsidP="00000000" w:rsidRDefault="00000000" w:rsidRPr="00000000" w14:paraId="0000000D">
      <w:pPr>
        <w:ind w:left="-283.46456692913375" w:firstLine="0"/>
        <w:rPr>
          <w:color w:val="07141e"/>
          <w:sz w:val="20"/>
          <w:szCs w:val="20"/>
        </w:rPr>
      </w:pPr>
      <w:r w:rsidDel="00000000" w:rsidR="00000000" w:rsidRPr="00000000">
        <w:rPr>
          <w:rtl w:val="0"/>
        </w:rPr>
      </w:r>
    </w:p>
    <w:p w:rsidR="00000000" w:rsidDel="00000000" w:rsidP="00000000" w:rsidRDefault="00000000" w:rsidRPr="00000000" w14:paraId="0000000E">
      <w:pPr>
        <w:ind w:left="-283.46456692913375" w:firstLine="0"/>
        <w:rPr>
          <w:b w:val="1"/>
          <w:sz w:val="24"/>
          <w:szCs w:val="24"/>
        </w:rPr>
      </w:pPr>
      <w:r w:rsidDel="00000000" w:rsidR="00000000" w:rsidRPr="00000000">
        <w:rPr>
          <w:b w:val="1"/>
          <w:sz w:val="24"/>
          <w:szCs w:val="24"/>
          <w:rtl w:val="0"/>
        </w:rPr>
        <w:t xml:space="preserve">Jonge mensen in Myanmar verbeteren hun landbouwproductie</w:t>
      </w:r>
    </w:p>
    <w:p w:rsidR="00000000" w:rsidDel="00000000" w:rsidP="00000000" w:rsidRDefault="00000000" w:rsidRPr="00000000" w14:paraId="0000000F">
      <w:pPr>
        <w:ind w:left="-283.46456692913375" w:firstLine="0"/>
        <w:rPr/>
      </w:pPr>
      <w:r w:rsidDel="00000000" w:rsidR="00000000" w:rsidRPr="00000000">
        <w:rPr>
          <w:rtl w:val="0"/>
        </w:rPr>
        <w:t xml:space="preserve">In het door conflicten geteisterde Myanmar helpt Kerk in Actie kwetsbare groepen om in hun eigen onderhoud te voorzien. In tien dorpen verwerken jongeren tussen de 18 en 35 jaar landbouwgewassen tot consumentenproducten. Ze verbouwen pinda’s om tot olie te verwerken, of gember om te drogen en te verkopen. Hierdoor groeit hun inkomen en kunnen zij een menswaardig bestaan opbouwen. Kerk in Actie ondersteunt deze jonge mensen met trainingen en kleinschalige leningen.</w:t>
      </w:r>
    </w:p>
    <w:p w:rsidR="00000000" w:rsidDel="00000000" w:rsidP="00000000" w:rsidRDefault="00000000" w:rsidRPr="00000000" w14:paraId="00000010">
      <w:pPr>
        <w:ind w:left="-283.46456692913375" w:firstLine="0"/>
        <w:rPr/>
      </w:pPr>
      <w:r w:rsidDel="00000000" w:rsidR="00000000" w:rsidRPr="00000000">
        <w:rPr>
          <w:rtl w:val="0"/>
        </w:rPr>
      </w:r>
    </w:p>
    <w:p w:rsidR="00000000" w:rsidDel="00000000" w:rsidP="00000000" w:rsidRDefault="00000000" w:rsidRPr="00000000" w14:paraId="00000011">
      <w:pPr>
        <w:shd w:fill="ffffff" w:val="clear"/>
        <w:spacing w:line="273.6" w:lineRule="auto"/>
        <w:ind w:left="-283.46456692913375" w:firstLine="0"/>
        <w:rPr/>
      </w:pPr>
      <w:r w:rsidDel="00000000" w:rsidR="00000000" w:rsidRPr="00000000">
        <w:rPr>
          <w:rtl w:val="0"/>
        </w:rPr>
        <w:t xml:space="preserve">Kerk in Actie steunt via het programma Werelddiaconaat onder andere kwetsbare jongeren in Myanmar een bestaan op te bouwen. Geef in de collecte of maak je bijdrage over op rekening NL89 ABNA 0457 457 457 t.n.v. Kerk in Actie te Utrecht, o.v.v. collecte dankdag of </w:t>
      </w:r>
      <w:hyperlink r:id="rId8">
        <w:r w:rsidDel="00000000" w:rsidR="00000000" w:rsidRPr="00000000">
          <w:rPr>
            <w:color w:val="1155cc"/>
            <w:u w:val="single"/>
            <w:rtl w:val="0"/>
          </w:rPr>
          <w:t xml:space="preserve">doneer online</w:t>
        </w:r>
      </w:hyperlink>
      <w:r w:rsidDel="00000000" w:rsidR="00000000" w:rsidRPr="00000000">
        <w:rPr>
          <w:rtl w:val="0"/>
        </w:rPr>
        <w:t xml:space="preserve">. Hartelijk dank!</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shd w:fill="ffffff" w:val="clear"/>
        <w:ind w:left="-283.46456692913375" w:firstLine="0"/>
        <w:rPr/>
      </w:pPr>
      <w:r w:rsidDel="00000000" w:rsidR="00000000" w:rsidRPr="00000000">
        <w:rPr>
          <w:rtl w:val="0"/>
        </w:rPr>
        <w:t xml:space="preserve">Lees meer op </w:t>
      </w:r>
      <w:hyperlink r:id="rId9">
        <w:r w:rsidDel="00000000" w:rsidR="00000000" w:rsidRPr="00000000">
          <w:rPr>
            <w:color w:val="1155cc"/>
            <w:u w:val="single"/>
            <w:rtl w:val="0"/>
          </w:rPr>
          <w:t xml:space="preserve">kerkinactie.nl/landbouwmyanmar</w:t>
        </w:r>
      </w:hyperlink>
      <w:r w:rsidDel="00000000" w:rsidR="00000000" w:rsidRPr="00000000">
        <w:rPr>
          <w:rtl w:val="0"/>
        </w:rPr>
        <w:t xml:space="preserve"> </w:t>
      </w:r>
    </w:p>
    <w:p w:rsidR="00000000" w:rsidDel="00000000" w:rsidP="00000000" w:rsidRDefault="00000000" w:rsidRPr="00000000" w14:paraId="00000014">
      <w:pPr>
        <w:shd w:fill="ffffff" w:val="clear"/>
        <w:ind w:left="-283.46456692913375" w:firstLine="0"/>
        <w:rPr/>
      </w:pPr>
      <w:r w:rsidDel="00000000" w:rsidR="00000000" w:rsidRPr="00000000">
        <w:rPr>
          <w:rtl w:val="0"/>
        </w:rPr>
      </w:r>
    </w:p>
    <w:p w:rsidR="00000000" w:rsidDel="00000000" w:rsidP="00000000" w:rsidRDefault="00000000" w:rsidRPr="00000000" w14:paraId="00000015">
      <w:pPr>
        <w:pBdr>
          <w:bottom w:color="auto" w:space="0" w:sz="0" w:val="none"/>
        </w:pBdr>
        <w:ind w:left="-283.46456692913375" w:firstLine="0"/>
        <w:rPr/>
      </w:pPr>
      <w:r w:rsidDel="00000000" w:rsidR="00000000" w:rsidRPr="00000000">
        <w:rPr>
          <w:b w:val="1"/>
          <w:rtl w:val="0"/>
        </w:rPr>
        <w:t xml:space="preserve">Help je mee om deze collecte tot een succes te maken?</w:t>
      </w:r>
      <w:r w:rsidDel="00000000" w:rsidR="00000000" w:rsidRPr="00000000">
        <w:rPr>
          <w:rtl w:val="0"/>
        </w:rPr>
        <w:t xml:space="preserve"> </w:t>
      </w:r>
      <w:r w:rsidDel="00000000" w:rsidR="00000000" w:rsidRPr="00000000">
        <w:rPr>
          <w:b w:val="1"/>
          <w:rtl w:val="0"/>
        </w:rPr>
        <w:t xml:space="preserve">Hartelijk dank!</w:t>
      </w:r>
      <w:r w:rsidDel="00000000" w:rsidR="00000000" w:rsidRPr="00000000">
        <w:rPr>
          <w:rtl w:val="0"/>
        </w:rPr>
      </w:r>
    </w:p>
    <w:sectPr>
      <w:headerReference r:id="rId10" w:type="default"/>
      <w:pgSz w:h="16834" w:w="11909" w:orient="portrait"/>
      <w:pgMar w:bottom="1440.0000000000002" w:top="873.0708661417325" w:left="1440.0000000000002" w:right="1440.0000000000002" w:header="1853.8582677165357" w:footer="720.000000000000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-219074</wp:posOffset>
          </wp:positionH>
          <wp:positionV relativeFrom="paragraph">
            <wp:posOffset>-702899</wp:posOffset>
          </wp:positionV>
          <wp:extent cx="1633538" cy="800488"/>
          <wp:effectExtent b="0" l="0" r="0" t="0"/>
          <wp:wrapSquare wrapText="bothSides" distB="114300" distT="114300" distL="114300" distR="114300"/>
          <wp:docPr id="2"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1633538" cy="800488"/>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hyperlink" Target="http://kerkinactie.nl/landbouwmyanmar" TargetMode="Externa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kerkinactie.nl/landbouwmyanmar" TargetMode="External"/><Relationship Id="rId8" Type="http://schemas.openxmlformats.org/officeDocument/2006/relationships/hyperlink" Target="https://donatie.protestantsekerk.nl/kerkinactie/?project=7016N000000giKIQA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